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03D8" w14:textId="6FC83577" w:rsidR="00952242" w:rsidRPr="00B93229" w:rsidRDefault="00B93229" w:rsidP="00B93229">
      <w:pPr>
        <w:rPr>
          <w:rFonts w:ascii="Source Sans Pro" w:hAnsi="Source Sans Pro"/>
          <w:color w:val="000000"/>
          <w:sz w:val="32"/>
          <w:szCs w:val="32"/>
          <w:shd w:val="clear" w:color="auto" w:fill="FFFFFF"/>
        </w:rPr>
      </w:pPr>
      <w:r w:rsidRPr="00B93229">
        <w:rPr>
          <w:rFonts w:ascii="Source Sans Pro" w:hAnsi="Source Sans Pro"/>
          <w:color w:val="000000"/>
          <w:sz w:val="32"/>
          <w:szCs w:val="32"/>
          <w:shd w:val="clear" w:color="auto" w:fill="FFFFFF"/>
        </w:rPr>
        <w:t>For immediate release</w:t>
      </w:r>
      <w:r w:rsidR="00231118">
        <w:rPr>
          <w:rFonts w:ascii="Source Sans Pro" w:hAnsi="Source Sans Pro"/>
          <w:color w:val="000000"/>
          <w:sz w:val="32"/>
          <w:szCs w:val="32"/>
          <w:shd w:val="clear" w:color="auto" w:fill="FFFFFF"/>
        </w:rPr>
        <w:t>.</w:t>
      </w:r>
    </w:p>
    <w:p w14:paraId="6BAEFD27" w14:textId="77777777" w:rsidR="00E96B57" w:rsidRDefault="00E96B57" w:rsidP="00B54D3C">
      <w:pPr>
        <w:jc w:val="center"/>
        <w:rPr>
          <w:rFonts w:ascii="Source Sans Pro" w:hAnsi="Source Sans Pro"/>
          <w:b/>
          <w:bCs/>
          <w:color w:val="000000"/>
          <w:sz w:val="48"/>
          <w:szCs w:val="48"/>
          <w:shd w:val="clear" w:color="auto" w:fill="FFFFFF"/>
        </w:rPr>
      </w:pPr>
    </w:p>
    <w:p w14:paraId="3FA7C24A" w14:textId="451903AE" w:rsidR="004452B4" w:rsidRDefault="00C812FA" w:rsidP="00B54D3C">
      <w:pPr>
        <w:jc w:val="center"/>
        <w:rPr>
          <w:rFonts w:ascii="Source Sans Pro" w:hAnsi="Source Sans Pro"/>
          <w:color w:val="000000"/>
          <w:sz w:val="36"/>
          <w:szCs w:val="36"/>
          <w:shd w:val="clear" w:color="auto" w:fill="FFFFFF"/>
        </w:rPr>
      </w:pPr>
      <w:r w:rsidRPr="004452B4">
        <w:rPr>
          <w:rFonts w:ascii="Source Sans Pro" w:hAnsi="Source Sans Pro"/>
          <w:b/>
          <w:bCs/>
          <w:color w:val="000000"/>
          <w:sz w:val="48"/>
          <w:szCs w:val="48"/>
          <w:shd w:val="clear" w:color="auto" w:fill="FFFFFF"/>
        </w:rPr>
        <w:t>Super-Beam</w:t>
      </w:r>
      <w:r>
        <w:rPr>
          <w:rFonts w:ascii="Source Sans Pro" w:hAnsi="Source Sans Pro"/>
          <w:color w:val="000000"/>
          <w:sz w:val="36"/>
          <w:szCs w:val="36"/>
          <w:shd w:val="clear" w:color="auto" w:fill="FFFFFF"/>
        </w:rPr>
        <w:t xml:space="preserve">  </w:t>
      </w:r>
    </w:p>
    <w:p w14:paraId="4F7BCFE2" w14:textId="2C3DA2A6" w:rsidR="00D816AE" w:rsidRPr="00563CFE" w:rsidRDefault="00563CFE" w:rsidP="00B54D3C">
      <w:pPr>
        <w:jc w:val="center"/>
        <w:rPr>
          <w:rFonts w:ascii="Source Sans Pro" w:hAnsi="Source Sans Pro"/>
          <w:color w:val="000000"/>
          <w:sz w:val="32"/>
          <w:szCs w:val="32"/>
          <w:shd w:val="clear" w:color="auto" w:fill="FFFFFF"/>
        </w:rPr>
      </w:pPr>
      <w:r w:rsidRPr="00563CFE">
        <w:rPr>
          <w:rFonts w:ascii="Source Sans Pro" w:hAnsi="Source Sans Pro"/>
          <w:color w:val="000000"/>
          <w:sz w:val="32"/>
          <w:szCs w:val="32"/>
          <w:shd w:val="clear" w:color="auto" w:fill="FFFFFF"/>
        </w:rPr>
        <w:t xml:space="preserve">Dual microwave sensor technology for </w:t>
      </w:r>
      <w:r w:rsidR="00C812FA" w:rsidRPr="00563CFE">
        <w:rPr>
          <w:rFonts w:ascii="Source Sans Pro" w:hAnsi="Source Sans Pro"/>
          <w:color w:val="000000"/>
          <w:sz w:val="32"/>
          <w:szCs w:val="32"/>
          <w:shd w:val="clear" w:color="auto" w:fill="FFFFFF"/>
        </w:rPr>
        <w:t>24</w:t>
      </w:r>
      <w:r w:rsidR="000C03B9" w:rsidRPr="00563CFE">
        <w:rPr>
          <w:rFonts w:ascii="Source Sans Pro" w:hAnsi="Source Sans Pro"/>
          <w:color w:val="000000"/>
          <w:sz w:val="32"/>
          <w:szCs w:val="32"/>
          <w:shd w:val="clear" w:color="auto" w:fill="FFFFFF"/>
        </w:rPr>
        <w:t>/7 threat detection</w:t>
      </w:r>
    </w:p>
    <w:p w14:paraId="4AB548F5" w14:textId="52AF78AA" w:rsidR="00B54D3C" w:rsidRDefault="00B54D3C">
      <w:pPr>
        <w:rPr>
          <w:rFonts w:ascii="Source Sans Pro" w:hAnsi="Source Sans Pro"/>
          <w:color w:val="000000"/>
          <w:sz w:val="23"/>
          <w:szCs w:val="23"/>
          <w:shd w:val="clear" w:color="auto" w:fill="FFFFFF"/>
        </w:rPr>
      </w:pPr>
    </w:p>
    <w:p w14:paraId="3235EA17" w14:textId="6FB39583" w:rsidR="00E90F3F" w:rsidRDefault="00E90F3F">
      <w:pPr>
        <w:rPr>
          <w:rFonts w:ascii="Source Sans Pro" w:hAnsi="Source Sans Pro"/>
          <w:color w:val="000000"/>
          <w:sz w:val="23"/>
          <w:szCs w:val="23"/>
          <w:shd w:val="clear" w:color="auto" w:fill="FFFFFF"/>
        </w:rPr>
      </w:pP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Ogier Electronics Ltd is pleased to announce the introduction of its latest affordable long range microwave sensor</w:t>
      </w:r>
      <w:r w:rsidR="00FD7120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, Super-Beam.</w:t>
      </w: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  This unique sensor combines the ultra-narrow ‘pencil </w:t>
      </w:r>
      <w:proofErr w:type="gramStart"/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beam‘ </w:t>
      </w:r>
      <w:r w:rsidR="005969B9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l</w:t>
      </w: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ike</w:t>
      </w:r>
      <w:proofErr w:type="gramEnd"/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 performance of its microwave fence technology</w:t>
      </w:r>
      <w:r w:rsidR="005969B9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,</w:t>
      </w: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 first seen in its Scan</w:t>
      </w:r>
      <w:r w:rsidR="005969B9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-B</w:t>
      </w: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eam sensor</w:t>
      </w:r>
      <w:r w:rsidR="005969B9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with the positional accuracy and PTZ camera control capability of its Scan</w:t>
      </w:r>
      <w:r w:rsidR="005969B9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-S</w:t>
      </w: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ector radar in the same system.</w:t>
      </w:r>
    </w:p>
    <w:p w14:paraId="6F286058" w14:textId="066CD913" w:rsidR="005969B9" w:rsidRDefault="00A234CB">
      <w:pPr>
        <w:rPr>
          <w:rFonts w:ascii="Source Sans Pro" w:hAnsi="Source Sans Pro"/>
          <w:color w:val="000000"/>
          <w:sz w:val="23"/>
          <w:szCs w:val="23"/>
          <w:shd w:val="clear" w:color="auto" w:fill="FFFFFF"/>
        </w:rPr>
      </w:pP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T</w:t>
      </w:r>
      <w:r w:rsidR="00E90F3F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wo sensors can be spaced up to 400m apart to form a </w:t>
      </w:r>
      <w:r w:rsidR="00777ED8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high-performance</w:t>
      </w:r>
      <w:r w:rsidR="00E90F3F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 microwave fence that can take control of multiple cameras slewing them onto targets. Just like the Scan-360 radar it has GPS for positioning and synchronisation. </w:t>
      </w:r>
      <w:r w:rsidR="00777ED8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Super-Beam </w:t>
      </w:r>
      <w:r w:rsidR="00E90F3F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is ideal for perimeter protection and for use along a fence line where parallel traffic is permitted.</w:t>
      </w:r>
    </w:p>
    <w:p w14:paraId="77CC9E25" w14:textId="1D494DD8" w:rsidR="0076079D" w:rsidRDefault="00E90F3F">
      <w:pPr>
        <w:rPr>
          <w:rFonts w:ascii="Source Sans Pro" w:hAnsi="Source Sans Pro"/>
          <w:color w:val="000000"/>
          <w:sz w:val="23"/>
          <w:szCs w:val="23"/>
          <w:shd w:val="clear" w:color="auto" w:fill="FFFFFF"/>
        </w:rPr>
      </w:pPr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 </w:t>
      </w:r>
      <w:r w:rsidR="005969B9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For detection ranges below 200m only one active sensor is required. </w:t>
      </w:r>
      <w:r w:rsidR="00777ED8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In this case, f</w:t>
      </w:r>
      <w:r w:rsidR="005969B9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ull functionality of the Scan-Beam system is maintained by using a simple reflector.</w:t>
      </w:r>
      <w:r w:rsidR="00777ED8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 As with all </w:t>
      </w:r>
      <w:r w:rsidR="00FD7120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Scan 360</w:t>
      </w:r>
      <w:r w:rsidR="00FD7120" w:rsidRPr="00FD7120">
        <w:rPr>
          <w:rFonts w:ascii="Source Sans Pro" w:hAnsi="Source Sans Pro"/>
          <w:color w:val="000000"/>
          <w:sz w:val="23"/>
          <w:szCs w:val="23"/>
          <w:shd w:val="clear" w:color="auto" w:fill="FFFFFF"/>
          <w:vertAlign w:val="superscript"/>
        </w:rPr>
        <w:t xml:space="preserve">TM </w:t>
      </w:r>
      <w:r w:rsidR="00777ED8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>security sensors Scan-Beam is IP based using PoE as its main form of power.  It is easy to install and simple to configure using the intuitive Graphical User Interface</w:t>
      </w:r>
      <w:r w:rsidR="00FD7120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.  There are no hidden costs. The firmware to configure and operate is built in and operating at 24GHz it is not only safe, but also license free.  </w:t>
      </w:r>
    </w:p>
    <w:p w14:paraId="14A1896F" w14:textId="77777777" w:rsidR="00AF6711" w:rsidRDefault="005969B9">
      <w:r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Ogier Electronics </w:t>
      </w:r>
      <w:r w:rsidR="0067744F">
        <w:t xml:space="preserve">design and manufacture professional microwave </w:t>
      </w:r>
      <w:r w:rsidR="0067744F">
        <w:t xml:space="preserve">system </w:t>
      </w:r>
      <w:r w:rsidR="0067744F">
        <w:t xml:space="preserve">solutions.  </w:t>
      </w:r>
      <w:r w:rsidR="0067744F">
        <w:t xml:space="preserve">They have a track record in </w:t>
      </w:r>
      <w:r w:rsidR="0067744F">
        <w:t>pioneer</w:t>
      </w:r>
      <w:r w:rsidR="0067744F">
        <w:t>ing</w:t>
      </w:r>
      <w:r w:rsidR="0067744F">
        <w:t xml:space="preserve"> new technologies to provide innovative and robust solutions across a wide range of radar, </w:t>
      </w:r>
      <w:proofErr w:type="gramStart"/>
      <w:r w:rsidR="0067744F">
        <w:t>video</w:t>
      </w:r>
      <w:proofErr w:type="gramEnd"/>
      <w:r w:rsidR="0067744F">
        <w:t xml:space="preserve"> and data communications applications.</w:t>
      </w:r>
      <w:r w:rsidR="0067744F">
        <w:t xml:space="preserve"> Performance, </w:t>
      </w:r>
      <w:proofErr w:type="gramStart"/>
      <w:r w:rsidR="009F551C">
        <w:t>reliability</w:t>
      </w:r>
      <w:proofErr w:type="gramEnd"/>
      <w:r w:rsidR="009F551C">
        <w:t xml:space="preserve"> </w:t>
      </w:r>
      <w:r w:rsidR="0067744F">
        <w:t>and value for money are at the forefront of everything they do</w:t>
      </w:r>
      <w:r w:rsidR="009F551C">
        <w:t xml:space="preserve">. </w:t>
      </w:r>
    </w:p>
    <w:p w14:paraId="77AF3F99" w14:textId="6068195A" w:rsidR="009F551C" w:rsidRDefault="009F551C">
      <w:r>
        <w:t>For more information contact:</w:t>
      </w:r>
    </w:p>
    <w:p w14:paraId="73A875B9" w14:textId="3884F998" w:rsidR="005969B9" w:rsidRDefault="009F551C">
      <w:r>
        <w:t>enquiries@ogierelectronics.com or visit www.ogierelectronics .com</w:t>
      </w:r>
    </w:p>
    <w:sectPr w:rsidR="005969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68A4" w14:textId="77777777" w:rsidR="00031DFD" w:rsidRDefault="00031DFD" w:rsidP="00031DFD">
      <w:pPr>
        <w:spacing w:after="0" w:line="240" w:lineRule="auto"/>
      </w:pPr>
      <w:r>
        <w:separator/>
      </w:r>
    </w:p>
  </w:endnote>
  <w:endnote w:type="continuationSeparator" w:id="0">
    <w:p w14:paraId="0DE2BE40" w14:textId="77777777" w:rsidR="00031DFD" w:rsidRDefault="00031DFD" w:rsidP="0003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35AA" w14:textId="77777777" w:rsidR="00031DFD" w:rsidRDefault="00031DFD" w:rsidP="00031DFD">
      <w:pPr>
        <w:spacing w:after="0" w:line="240" w:lineRule="auto"/>
      </w:pPr>
      <w:r>
        <w:separator/>
      </w:r>
    </w:p>
  </w:footnote>
  <w:footnote w:type="continuationSeparator" w:id="0">
    <w:p w14:paraId="2078E198" w14:textId="77777777" w:rsidR="00031DFD" w:rsidRDefault="00031DFD" w:rsidP="0003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807E" w14:textId="0C924B23" w:rsidR="00031DFD" w:rsidRDefault="003C1926" w:rsidP="00D816AE">
    <w:pPr>
      <w:pStyle w:val="Header"/>
      <w:jc w:val="right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593E9A" wp14:editId="51A75D4C">
              <wp:simplePos x="0" y="0"/>
              <wp:positionH relativeFrom="margin">
                <wp:posOffset>-140677</wp:posOffset>
              </wp:positionH>
              <wp:positionV relativeFrom="paragraph">
                <wp:posOffset>-206913</wp:posOffset>
              </wp:positionV>
              <wp:extent cx="2360930" cy="1404620"/>
              <wp:effectExtent l="0" t="0" r="1270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67396" w14:textId="6BBBE2C0" w:rsidR="003C1926" w:rsidRPr="005740DB" w:rsidRDefault="005740DB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740DB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93E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1pt;margin-top:-16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HFIq9jeAAAACwEAAA8AAABkcnMvZG93bnJl&#10;di54bWxMj8tOwzAQRfdI/IM1SGxQ69RFaQhxKoRUdghREGs3HuKofkS2m4a/Z1jR3R3N0Z0zzXZ2&#10;lk0Y0xC8hNWyAIa+C3rwvYTPj92iApay8lrZ4FHCDybYttdXjap1OPt3nPa5Z1TiU60kmJzHmvPU&#10;GXQqLcOInnbfITqVaYw911GdqdxZLoqi5E4Nni4YNeKzwe64PzkJeJxWKuxeXs3d2xC1NRvXf22k&#10;vL2Znx6BZZzzPwx/+qQOLTkdwsnrxKyEhRCCUAprUQIjYn3/QOFAaFWVwNuGX/7Q/gI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BxSKvY3gAAAAsBAAAPAAAAAAAAAAAAAAAAAIUEAABk&#10;cnMvZG93bnJldi54bWxQSwUGAAAAAAQABADzAAAAkAUAAAAA&#10;" strokecolor="white [3212]">
              <v:textbox style="mso-fit-shape-to-text:t">
                <w:txbxContent>
                  <w:p w14:paraId="77567396" w14:textId="6BBBE2C0" w:rsidR="003C1926" w:rsidRPr="005740DB" w:rsidRDefault="005740DB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740DB">
                      <w:rPr>
                        <w:b/>
                        <w:bCs/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B355B">
      <w:rPr>
        <w:noProof/>
      </w:rPr>
      <w:drawing>
        <wp:inline distT="0" distB="0" distL="0" distR="0" wp14:anchorId="033CDC01" wp14:editId="1C6FF754">
          <wp:extent cx="2081881" cy="442643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881" cy="442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3F"/>
    <w:rsid w:val="00031DFD"/>
    <w:rsid w:val="000C03B9"/>
    <w:rsid w:val="00231118"/>
    <w:rsid w:val="003C1926"/>
    <w:rsid w:val="00433323"/>
    <w:rsid w:val="004452B4"/>
    <w:rsid w:val="00550314"/>
    <w:rsid w:val="00563CFE"/>
    <w:rsid w:val="005740DB"/>
    <w:rsid w:val="005969B9"/>
    <w:rsid w:val="0067744F"/>
    <w:rsid w:val="006C3E71"/>
    <w:rsid w:val="00777ED8"/>
    <w:rsid w:val="00866D44"/>
    <w:rsid w:val="0089275C"/>
    <w:rsid w:val="00952242"/>
    <w:rsid w:val="009F551C"/>
    <w:rsid w:val="00A234CB"/>
    <w:rsid w:val="00A55397"/>
    <w:rsid w:val="00AF6711"/>
    <w:rsid w:val="00B54D3C"/>
    <w:rsid w:val="00B93229"/>
    <w:rsid w:val="00C619CE"/>
    <w:rsid w:val="00C812FA"/>
    <w:rsid w:val="00CB355B"/>
    <w:rsid w:val="00D816AE"/>
    <w:rsid w:val="00E90F3F"/>
    <w:rsid w:val="00E96B57"/>
    <w:rsid w:val="00FD7120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9C5B2"/>
  <w15:chartTrackingRefBased/>
  <w15:docId w15:val="{2316112B-1398-4C22-987D-53A0FA8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5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1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FD"/>
  </w:style>
  <w:style w:type="paragraph" w:styleId="Footer">
    <w:name w:val="footer"/>
    <w:basedOn w:val="Normal"/>
    <w:link w:val="FooterChar"/>
    <w:uiPriority w:val="99"/>
    <w:unhideWhenUsed/>
    <w:rsid w:val="00031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Hollands</dc:creator>
  <cp:keywords/>
  <dc:description/>
  <cp:lastModifiedBy>Ken Hollands</cp:lastModifiedBy>
  <cp:revision>2</cp:revision>
  <dcterms:created xsi:type="dcterms:W3CDTF">2021-04-27T14:16:00Z</dcterms:created>
  <dcterms:modified xsi:type="dcterms:W3CDTF">2021-04-27T14:16:00Z</dcterms:modified>
</cp:coreProperties>
</file>